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26" w:rsidRPr="00693D26" w:rsidRDefault="00693D26" w:rsidP="00693D26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bookmarkStart w:id="0" w:name="_GoBack"/>
      <w:bookmarkEnd w:id="0"/>
      <w:r w:rsidRPr="00693D26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Informace pro veřejnost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​</w:t>
      </w: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Udržovat správný zápis v katastru nemovitostí má ze zákona povinnost každý vlastník nemovitosti. Přesto se v katastru nemovitostí nachází přes 166 tisíc pozemků a staveb, </w:t>
      </w: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které nemají správně zapsaného vlastníka. </w:t>
      </w:r>
      <w:hyperlink r:id="rId4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Seznam těchto nemovitostí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zveřejňuje ÚZSVM na svém webu dvakrát ročně ve formátu „</w:t>
      </w:r>
      <w:proofErr w:type="spellStart"/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xls</w:t>
      </w:r>
      <w:proofErr w:type="spellEnd"/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“. Seznam obsahuje výhradně údaje, které ÚZSVM obdržel od Českého úřadu zeměměřického a katastrálního podle zákona o katastru nemovitostí (§ 64 </w:t>
      </w:r>
      <w:hyperlink r:id="rId5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zákona č. 256/2013 Sb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.). K prohlížení těchto dat v uvedeném formátu lze využít nejen Microsoft Excel, ale např. aplikaci OpenOffice.org, která je k dispozici bezplatně na adrese </w:t>
      </w:r>
      <w:hyperlink r:id="rId6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http://www.openoffice.cz/stahnout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Údaje o nemovitostech předává ÚZSVM také obecnímu úřadu, na jehož území se daná nemovitost nachází. Obecní úřad následně tyto údaje zveřejní na své úřední desce.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 31. 10. 2021 ÚZSVM evidoval zahájené šetření u 78 475 nemovitých položek zapsaných v katastru nemovitostí na nedostatečně identifikované vlastníky, z toho 42 930 položek již prošetřil. Nejčastějším výsledkem šetření (63 % případů) bylo podání podnětu k zahájení dědického řízení. V 9 % případů bylo zjištěno, že vlastníkem nemovitosti je stát, a v 6 % případů vlastník sám doložil své vlastnictví a doplnil chybějící údaje do katastru nemovitostí. Další informace naleznete v </w:t>
      </w:r>
      <w:hyperlink r:id="rId7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tiskové zprávě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Pokud se nepřihlásí vlastník nemovitosti nejpozději do 31. 12. 2023, uběhne lhůta daná novým </w:t>
      </w:r>
      <w:hyperlink r:id="rId8" w:history="1">
        <w:r w:rsidRPr="00693D26">
          <w:rPr>
            <w:rFonts w:ascii="Helvetica" w:eastAsia="Times New Roman" w:hAnsi="Helvetica" w:cs="Helvetica"/>
            <w:b/>
            <w:bCs/>
            <w:color w:val="0097D0"/>
            <w:sz w:val="24"/>
            <w:szCs w:val="24"/>
            <w:u w:val="single"/>
            <w:lang w:eastAsia="cs-CZ"/>
          </w:rPr>
          <w:t>občanským zákoníkem</w:t>
        </w:r>
      </w:hyperlink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, a tento majetek přejde na stát.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Jak postupovat při hledání možného vlastnictví nemovitosti?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noProof/>
          <w:color w:val="212529"/>
          <w:sz w:val="24"/>
          <w:szCs w:val="24"/>
          <w:lang w:eastAsia="cs-CZ"/>
        </w:rPr>
        <w:drawing>
          <wp:inline distT="0" distB="0" distL="0" distR="0">
            <wp:extent cx="6244991" cy="3858003"/>
            <wp:effectExtent l="0" t="0" r="3810" b="9525"/>
            <wp:docPr id="1" name="Obrázek 1" descr="https://www.uzsvm.cz/clanky/2020/12/22/NIV_sch%C3%A9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zsvm.cz/clanky/2020/12/22/NIV_sch%C3%A9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4" cy="39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lastRenderedPageBreak/>
        <w:t xml:space="preserve">Informace o tom, zda Vámi shromážděné doklady můžete předložit pro zápis vlastnictví do katastru nemovitostí, Vám poskytnou kolegové z regionálních pracovišť ÚZSVM, do jejichž působnosti nemovitost spadá. Případně Vám také poradí, jaké další doklady je třeba hledat a kde. Kontakty na pracoviště ÚZSVM naleznete </w:t>
      </w:r>
      <w:hyperlink r:id="rId10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zde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Upozorňujeme, že samotné posouzení právní dostatečnosti shromážděných listin přísluší katastrálnímu úřadu, anebo soudu, kterému bude podán návrh na projednání dědictví v případě osob již nežijících.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Další důležité informace k nedostatečně identifikovaným vlastníkům naleznete v brožuře </w:t>
      </w:r>
      <w:hyperlink r:id="rId11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Nedostatečně identifikovaní vlastníci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a také v záložce </w:t>
      </w:r>
      <w:hyperlink r:id="rId12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Často kladené otázky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:rsidR="0064456E" w:rsidRDefault="0064456E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sectPr w:rsidR="0069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6"/>
    <w:rsid w:val="0020073F"/>
    <w:rsid w:val="0064456E"/>
    <w:rsid w:val="006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7BDD-05A2-481B-AD4D-68962E7E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3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D2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93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2-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zsvm.cz/uzsvm-uz-vyresil-pres-42-tisic-nemovitosti-s-nespravne-zapsanymi-vlastniky" TargetMode="External"/><Relationship Id="rId12" Type="http://schemas.openxmlformats.org/officeDocument/2006/relationships/hyperlink" Target="https://www.uzsvm.cz/casto-kladene-otaz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11" Type="http://schemas.openxmlformats.org/officeDocument/2006/relationships/hyperlink" Target="https://www.uzsvm.cz/prilohy/2020/09/10/NIV_brozura.pdf" TargetMode="External"/><Relationship Id="rId5" Type="http://schemas.openxmlformats.org/officeDocument/2006/relationships/hyperlink" Target="https://www.zakonyprolidi.cz/cs/2013-256" TargetMode="External"/><Relationship Id="rId10" Type="http://schemas.openxmlformats.org/officeDocument/2006/relationships/hyperlink" Target="https://www.uzsvm.cz/kontakty" TargetMode="External"/><Relationship Id="rId4" Type="http://schemas.openxmlformats.org/officeDocument/2006/relationships/hyperlink" Target="https://www.uzsvm.cz/seznam-nedostatecne-identifikovanych-vlastniku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Pikhartová Jaroslava</dc:creator>
  <cp:keywords/>
  <dc:description/>
  <cp:lastModifiedBy>Hrušková Vladimíra</cp:lastModifiedBy>
  <cp:revision>2</cp:revision>
  <dcterms:created xsi:type="dcterms:W3CDTF">2022-08-26T08:11:00Z</dcterms:created>
  <dcterms:modified xsi:type="dcterms:W3CDTF">2022-08-26T08:11:00Z</dcterms:modified>
</cp:coreProperties>
</file>